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 Identification of the substance/mixture and of the company/undertaking.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326.3999938964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 Product identifier: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5.1199340820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Product Name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ROSE OXIDE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5.1199340820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Product Code : </w:t>
      </w:r>
      <w:r w:rsidDel="00000000" w:rsidR="00000000" w:rsidRPr="00000000">
        <w:rPr>
          <w:rFonts w:ascii="Times New Roman" w:cs="Times New Roman" w:eastAsia="Times New Roman" w:hAnsi="Times New Roman"/>
          <w:sz w:val="24"/>
          <w:szCs w:val="24"/>
          <w:rtl w:val="0"/>
        </w:rPr>
        <w:t xml:space="preserve">SCIF003</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683.0398559570312" w:right="1404.08020019531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Chemical Name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Tetrahydro-4-methyl-2-(2-methylprop-1- enyl)pyran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12548828125" w:line="240" w:lineRule="auto"/>
        <w:ind w:left="683.0398559570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 Number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16409-43-1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5.1199340820312" w:righ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EINECS Number :</w:t>
      </w:r>
      <w:r w:rsidDel="00000000" w:rsidR="00000000" w:rsidRPr="00000000">
        <w:rPr>
          <w:rFonts w:ascii="Times New Roman" w:cs="Times New Roman" w:eastAsia="Times New Roman" w:hAnsi="Times New Roman"/>
          <w:b w:val="1"/>
          <w:i w:val="0"/>
          <w:smallCaps w:val="0"/>
          <w:strike w:val="0"/>
          <w:color w:val="000000"/>
          <w:sz w:val="24"/>
          <w:szCs w:val="24"/>
          <w:u w:val="none"/>
          <w:vertAlign w:val="baseline"/>
          <w:rtl w:val="0"/>
        </w:rPr>
        <w:t xml:space="preserve"> </w:t>
      </w:r>
      <w:r w:rsidDel="00000000" w:rsidR="00000000" w:rsidRPr="00000000">
        <w:rPr>
          <w:rFonts w:ascii="Times New Roman" w:cs="Times New Roman" w:eastAsia="Times New Roman" w:hAnsi="Times New Roman"/>
          <w:b w:val="1"/>
          <w:color w:val="464646"/>
          <w:sz w:val="18"/>
          <w:szCs w:val="18"/>
          <w:rtl w:val="0"/>
        </w:rPr>
        <w:t xml:space="preserve">240-457-5</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5.1199340820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FEMA : </w:t>
      </w:r>
      <w:r w:rsidDel="00000000" w:rsidR="00000000" w:rsidRPr="00000000">
        <w:rPr>
          <w:rFonts w:ascii="Times New Roman" w:cs="Times New Roman" w:eastAsia="Times New Roman" w:hAnsi="Times New Roman"/>
          <w:sz w:val="24"/>
          <w:szCs w:val="24"/>
          <w:rtl w:val="0"/>
        </w:rPr>
        <w:t xml:space="preserve">NA</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51983642578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Reach Registration No. :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326.3999938964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 Relevant identified uses of the substance or mixture: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677.2799682617188" w:right="884.000244140625" w:hanging="1.92001342773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Raw material used as Chemical, Chemical for detergents, Chemical for soaps, detergents and cosmetic.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326.3999938964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 Details of the supplier of the safety data sheet: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9998779296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COCREATE GLOBAL TECHNOLOGIES PRIVATE LIMITED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6398925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U21009KA2023PTC179006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4130821228027" w:lineRule="auto"/>
        <w:ind w:left="675.3599548339844" w:right="894.08081054687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Registered address: FFK Towers, #445, 2nd Floor, 17th Cross Road, Sector 4, HSR Layout,  Bangalore, Bangalore South,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787109375" w:line="240" w:lineRule="auto"/>
        <w:ind w:left="679.4398498535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Karnataka - 560102, India.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1598510742188" w:right="0" w:firstLine="0"/>
        <w:jc w:val="left"/>
        <w:rPr>
          <w:rFonts w:ascii="Times New Roman" w:cs="Times New Roman" w:eastAsia="Times New Roman" w:hAnsi="Times New Roman"/>
          <w:b w:val="0"/>
          <w:i w:val="0"/>
          <w:smallCaps w:val="0"/>
          <w:strike w:val="0"/>
          <w:color w:val="0563c1"/>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w:t>
      </w:r>
      <w:r w:rsidDel="00000000" w:rsidR="00000000" w:rsidRPr="00000000">
        <w:rPr>
          <w:rFonts w:ascii="Times New Roman" w:cs="Times New Roman" w:eastAsia="Times New Roman" w:hAnsi="Times New Roman"/>
          <w:color w:val="0563c1"/>
          <w:sz w:val="24"/>
          <w:szCs w:val="24"/>
          <w:u w:val="single"/>
          <w:rtl w:val="0"/>
        </w:rPr>
        <w:t xml:space="preserve">sales@scimplify.com</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2.4798583984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Website: www.scimplify.com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410156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2: Hazard identification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3.519287109375" w:line="240" w:lineRule="auto"/>
        <w:ind w:left="314.879989624023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2.1 Classification of the substance or mixture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74.15985107421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Flam. Liq. 4 Flammable liquids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1.359863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Skin Corr./Irrit. 2 Skin corrosion/irritation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15985107421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Eye Dam./Irrit. 2A Serious eye damage/eye irritation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5.35995483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Repr. 2 (fertility) Reproductive toxicity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8799133300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Aquatic Acute 3 Hazardous to the aquatic environment - acute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314.879989624023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 Label elements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5.11993408203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Pictogram: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015380859375" w:line="240" w:lineRule="auto"/>
        <w:ind w:left="1081.800079345703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drawing>
          <wp:inline distB="19050" distT="19050" distL="19050" distR="19050">
            <wp:extent cx="66675" cy="215900"/>
            <wp:effectExtent b="0" l="0" r="0" t="0"/>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66675" cy="215900"/>
                    </a:xfrm>
                    <a:prstGeom prst="rect"/>
                    <a:ln/>
                  </pic:spPr>
                </pic:pic>
              </a:graphicData>
            </a:graphic>
          </wp:inline>
        </w:draw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Pr>
        <w:drawing>
          <wp:inline distB="19050" distT="19050" distL="19050" distR="19050">
            <wp:extent cx="457200" cy="4572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5720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9.67987060546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Signal word: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Warning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400573730469" w:line="240" w:lineRule="auto"/>
        <w:ind w:left="676.319885253906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Hazard statements:</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9998779296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Combustible liquid, Causes serious eye irritation, Causes skin irritation, May be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1213.43994140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harmful if swallowed, Suspected of damaging fertility, Harmful to aquatic life.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719970703125" w:line="240" w:lineRule="auto"/>
        <w:ind w:left="675.11993408203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Precautionary statements: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19287109375" w:line="240" w:lineRule="auto"/>
        <w:ind w:left="675.119934082031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Prevention Avoid release to the environment.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91845703125" w:line="240" w:lineRule="auto"/>
        <w:ind w:left="675.3599548339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Response Call a POISON CENTER/doctor if you feel unwell.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919189453125" w:line="240" w:lineRule="auto"/>
        <w:ind w:left="681.3598632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Spillage Storage Store away from incompatible materials.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3193359375" w:line="231.90793991088867" w:lineRule="auto"/>
        <w:ind w:left="675.1199340820312" w:right="1229.600219726562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Disposal Dispose of contents and container to hazardous or special wastecollection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point.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0986328125" w:line="240" w:lineRule="auto"/>
        <w:ind w:left="675.359954833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2.3 Other hazards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15985107421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None reasonably foreseeable.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3: Composition/Information on ingredients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675.11993408203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3.1 Substances: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Chemical Name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Tetrahydro-4-methyl-2-(2- methylprop-1-enyl)pyran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CAS Number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16409-43-1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001953125" w:line="240" w:lineRule="auto"/>
        <w:ind w:left="681.8400573730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Molecular Weight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154.25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Formula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10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18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i w:val="0"/>
          <w:smallCaps w:val="0"/>
          <w:strike w:val="0"/>
          <w:color w:val="000000"/>
          <w:sz w:val="16.079999923706055"/>
          <w:szCs w:val="16.079999923706055"/>
          <w:u w:val="none"/>
          <w:shd w:fill="auto" w:val="clear"/>
          <w:vertAlign w:val="baseline"/>
          <w:rtl w:val="0"/>
        </w:rPr>
        <w:t xml:space="preserve">2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Concentration Range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Isomer A 65% - 75 % Isomer B 25% - 35%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4: First aid measures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315.3600311279297"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4.1 Description of first aid measures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1204833984375"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Consumption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Rinse mouth with water and obtain medical advice.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7188720703125" w:line="251.06243133544922" w:lineRule="auto"/>
        <w:ind w:left="2982.2802734375" w:right="925.28076171875" w:hanging="2299.960021972656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superscript"/>
          <w:rtl w:val="0"/>
        </w:rPr>
        <w:t xml:space="preserve">Eye contact </w:t>
      </w:r>
      <w:r w:rsidDel="00000000" w:rsidR="00000000" w:rsidRPr="00000000">
        <w:rPr>
          <w:rFonts w:ascii="Times New Roman" w:cs="Times New Roman" w:eastAsia="Times New Roman" w:hAnsi="Times New Roman"/>
          <w:b w:val="1"/>
          <w:i w:val="0"/>
          <w:smallCaps w:val="0"/>
          <w:strike w:val="0"/>
          <w:color w:val="000000"/>
          <w:sz w:val="39.532063802083336"/>
          <w:szCs w:val="39.532063802083336"/>
          <w:u w:val="none"/>
          <w:shd w:fill="auto" w:val="clear"/>
          <w:vertAlign w:val="superscript"/>
          <w:rtl w:val="0"/>
        </w:rPr>
        <w:t xml:space="preserve">:</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Remove contact lenses, if present and easy to do. Get medical attention if irritation develops and persists. Promptly wash eyes with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2598876953125" w:line="240" w:lineRule="auto"/>
        <w:ind w:left="2974.60006713867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plenty of water while lifting the eye lids.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2015380859375" w:line="211.56585216522217" w:lineRule="auto"/>
        <w:ind w:left="2796.400146484375" w:right="543.680419921875" w:hanging="2113.1199645996094"/>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Inhalation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breathing is difficult, remove to fresh air and keep at rest in a position comfortable for breathing.For breathing difficulties, oxygen may be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0458984375" w:line="240" w:lineRule="auto"/>
        <w:ind w:left="0" w:right="1990.4003906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necessary. Call a physician if symptoms develop or persist.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2700138092041" w:lineRule="auto"/>
        <w:ind w:left="2982.2802734375" w:right="778.64013671875" w:hanging="2295.400085449218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40"/>
          <w:szCs w:val="40"/>
          <w:u w:val="none"/>
          <w:shd w:fill="auto" w:val="clear"/>
          <w:vertAlign w:val="superscript"/>
          <w:rtl w:val="0"/>
        </w:rPr>
        <w:t xml:space="preserve">Skin Contact</w:t>
      </w:r>
      <w:r w:rsidDel="00000000" w:rsidR="00000000" w:rsidRPr="00000000">
        <w:rPr>
          <w:rFonts w:ascii="Times New Roman" w:cs="Times New Roman" w:eastAsia="Times New Roman" w:hAnsi="Times New Roman"/>
          <w:b w:val="1"/>
          <w:sz w:val="40"/>
          <w:szCs w:val="40"/>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Take off immediately all contaminated clothing. Get medical attention if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irritation develops andpersists. Wash skin thoroughly with soap and water for several minutes.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6401672363281" w:line="240" w:lineRule="auto"/>
        <w:ind w:left="392.16003417968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4.2 Most important symptoms and effects, both acute and delayed:</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7198486328125" w:line="240" w:lineRule="auto"/>
        <w:ind w:left="858.48007202148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Symptoms </w:t>
      </w:r>
      <w:r w:rsidDel="00000000" w:rsidR="00000000" w:rsidRPr="00000000">
        <w:rPr>
          <w:rFonts w:ascii="Times New Roman" w:cs="Times New Roman" w:eastAsia="Times New Roman" w:hAnsi="Times New Roman"/>
          <w:b w:val="0"/>
          <w:i w:val="0"/>
          <w:smallCaps w:val="0"/>
          <w:strike w:val="0"/>
          <w:color w:val="000000"/>
          <w:sz w:val="23.698101043701172"/>
          <w:szCs w:val="23.69810104370117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information available.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1201171875"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Risks </w:t>
      </w:r>
      <w:r w:rsidDel="00000000" w:rsidR="00000000" w:rsidRPr="00000000">
        <w:rPr>
          <w:rFonts w:ascii="Times New Roman" w:cs="Times New Roman" w:eastAsia="Times New Roman" w:hAnsi="Times New Roman"/>
          <w:b w:val="0"/>
          <w:i w:val="0"/>
          <w:smallCaps w:val="0"/>
          <w:strike w:val="0"/>
          <w:color w:val="000000"/>
          <w:sz w:val="23.698101043701172"/>
          <w:szCs w:val="23.69810104370117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information available.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3.51806640625" w:line="229.90880012512207" w:lineRule="auto"/>
        <w:ind w:left="330.0000762939453" w:right="950.95947265625" w:firstLine="4.560012817382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4.3 Indication of any immediate medical attention and special treatment needed: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Treat according to symptoms (decontamination, vital functions), no known specificantidote.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09863281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5: Firefighting measures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316.0800170898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5.1 Extinguishing media: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8" w:type="default"/>
          <w:pgSz w:h="16820" w:w="11900" w:orient="portrait"/>
          <w:pgMar w:bottom="1034.8800659179688" w:top="708.001708984375" w:left="769.1999816894531" w:right="670" w:header="0" w:footer="720"/>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media</w:t>
      </w:r>
      <w:r w:rsidDel="00000000" w:rsidR="00000000" w:rsidRPr="00000000">
        <w:rPr>
          <w:rFonts w:ascii="Times New Roman" w:cs="Times New Roman" w:eastAsia="Times New Roman" w:hAnsi="Times New Roman"/>
          <w:b w:val="0"/>
          <w:i w:val="0"/>
          <w:smallCaps w:val="0"/>
          <w:strike w:val="0"/>
          <w:color w:val="000000"/>
          <w:sz w:val="39.49683507283529"/>
          <w:szCs w:val="39.49683507283529"/>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40"/>
          <w:szCs w:val="40"/>
          <w:u w:val="none"/>
          <w:shd w:fill="auto" w:val="clear"/>
          <w:vertAlign w:val="superscript"/>
          <w:rtl w:val="0"/>
        </w:rPr>
        <w:t xml:space="preserve">Water spray, fog, CO2, dry chemical, or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Suitable extinguishing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7.5201416015625" w:line="229.90779876708984"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Unsuitable extinguishing media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alcohol resistant foam.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19970703125" w:line="229.90779876708984"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20" w:w="11900" w:orient="portrait"/>
          <w:pgMar w:bottom="1034.8800659179688" w:top="708.001708984375" w:left="2180.5599975585938" w:right="2739.1204833984375" w:header="0" w:footer="720"/>
          <w:cols w:equalWidth="0" w:num="2">
            <w:col w:space="0" w:w="3500"/>
            <w:col w:space="0" w:w="3500"/>
          </w:cols>
        </w:sectPr>
      </w:pPr>
      <w:r w:rsidDel="00000000" w:rsidR="00000000" w:rsidRPr="00000000">
        <w:rPr>
          <w:rFonts w:ascii="Times New Roman" w:cs="Times New Roman" w:eastAsia="Times New Roman" w:hAnsi="Times New Roman"/>
          <w:b w:val="0"/>
          <w:i w:val="0"/>
          <w:smallCaps w:val="0"/>
          <w:strike w:val="0"/>
          <w:color w:val="000000"/>
          <w:sz w:val="23.698101043701172"/>
          <w:szCs w:val="23.69810104370117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not use a solid water stream as it may scatter and spread fire.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2.4127197265625" w:line="240" w:lineRule="auto"/>
        <w:ind w:left="316.0800170898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sectPr>
          <w:type w:val="continuous"/>
          <w:pgSz w:h="16820" w:w="11900" w:orient="portrait"/>
          <w:pgMar w:bottom="1034.8800659179688" w:top="708.001708984375" w:left="769.1999816894531" w:right="670" w:header="0" w:footer="720"/>
          <w:cols w:equalWidth="0" w:num="1">
            <w:col w:space="0" w:w="10460.800018310547"/>
          </w:cols>
        </w:sect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5.2 Special hazards arising from the substance or mixture: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8.8403320312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Specific hazards during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6.719970703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firefighting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6.7199707031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5.3 Advice for firefighters: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6400146484375"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6820" w:w="11900" w:orient="portrait"/>
          <w:pgMar w:bottom="1034.8800659179688" w:top="708.001708984375" w:left="1085.2799987792969" w:right="2976.35986328125" w:header="0" w:footer="720"/>
          <w:cols w:equalWidth="0" w:num="2">
            <w:col w:space="0" w:w="3920"/>
            <w:col w:space="0" w:w="3920"/>
          </w:cols>
        </w:sectPr>
      </w:pPr>
      <w:r w:rsidDel="00000000" w:rsidR="00000000" w:rsidRPr="00000000">
        <w:rPr>
          <w:rFonts w:ascii="Times New Roman" w:cs="Times New Roman" w:eastAsia="Times New Roman" w:hAnsi="Times New Roman"/>
          <w:b w:val="0"/>
          <w:i w:val="0"/>
          <w:smallCaps w:val="0"/>
          <w:strike w:val="0"/>
          <w:color w:val="000000"/>
          <w:sz w:val="23.698101043701172"/>
          <w:szCs w:val="23.69810104370117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Water may be ineffective.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9.119873046875" w:line="240" w:lineRule="auto"/>
        <w:ind w:left="674.15985107421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Further information : Standard procedure for chemical fires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316.0800170898437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5.4 Further information: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6398925781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water spray to cool unopened containers.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6: Accidental release measures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11.9149684906006" w:lineRule="auto"/>
        <w:ind w:left="672.4798583984375" w:right="1309.04052734375" w:hanging="354.9598693847656"/>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6.1 Personal precautions, protective equipment and emergency procedures: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inhalation and contact with skin and eyes. A self-contained breathing apparatus is recommended in case of a major spill.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044677734375" w:line="240" w:lineRule="auto"/>
        <w:ind w:left="317.51998901367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6.2 Environmental precautions: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9.4398498535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away from drains, surface- and groundwater and soil.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92010498046875" w:line="240" w:lineRule="auto"/>
        <w:ind w:left="317.51998901367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6.3 Methods and material for containment and cleaning up: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08371925354" w:lineRule="auto"/>
        <w:ind w:left="672.4798583984375" w:right="1083.4405517578125" w:firstLine="5.520019531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Clean up spillage promptly. Remove ignition sources. Provide adequate ventilation. Avoid excessive inhalation of vapours. Grossspillages should be contained by use of sand or inert powder and disposed of according to the local regulations.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1166992187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7: Handling and storage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400573730469" w:line="240" w:lineRule="auto"/>
        <w:ind w:left="314.879989624023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7.1 Precautions for safe handling: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4.879913330078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excessive inhalation of concentrated vapors. Follow goodmanufacturing practices</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677.2799682617188" w:right="1121.3604736328125" w:hanging="1.20010375976562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housekeeping and personal hygiene.Wash any exposed skin immediately after any  chemical contact, before breaks and meals, and at the end of each work period.  Contaminated clothing and shoes should be thoroughly cleanedbefore re-use.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318359375" w:line="230.0328826904297" w:lineRule="auto"/>
        <w:ind w:left="674.3998718261719" w:right="1016.0400390625" w:firstLine="1.2001037597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appropriate, procedures used during the handling of this materialshould also be used when cleaning equipment or removing residual chemicals from tanks or other containers,  especially when steam orhot water is used, as this may increase vapor concentrations in the workplace air. Where chemicals are openly handled, access shouldbe restricted to properly trained employees.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87451171875" w:line="229.90779876708984" w:lineRule="auto"/>
        <w:ind w:left="678.2398986816406" w:right="860.718994140625" w:firstLine="1.199951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all heated processes at the lowest necessary temperature inorder to minimize emissions of volatile chemicals into the air.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962890625" w:line="240" w:lineRule="auto"/>
        <w:ind w:left="679.4398498535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away from ignition sources and naked flame.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314.879989624023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7.2 Conditions for safe storage, including any incompatibilities: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9125738143921" w:lineRule="auto"/>
        <w:ind w:left="674.3998718261719" w:right="821.59912109375" w:firstLine="6.95999145507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Store in a cool, dry, well ventilated area away from heat sources. Keep containers upright and tightly closed when not in use.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9.2071533203125" w:line="240" w:lineRule="auto"/>
        <w:ind w:left="314.87998962402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7.3 Specific end use(s):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8: Exposure controls/personal protection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9462890625" w:line="240" w:lineRule="auto"/>
        <w:ind w:left="317.51998901367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8.1 Control parameters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9200439453125" w:line="240" w:lineRule="auto"/>
        <w:ind w:left="677.99987792968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Contains no substances with occupational exposure limit values.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317.51998901367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8.2 Exposure controls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73.43994140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Appropriate engineering controls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59.60006713867188" w:right="704.720458984375" w:firstLine="394.07989501953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explosion-proof ventilation equipment to stay below exposure limits. Adequate ventilation  should be provided so that exposure limits are not exceeded.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675.11993408203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Personal protective equipment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519989013671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Eye/face protection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04195404053" w:lineRule="auto"/>
        <w:ind w:left="678.2398986816406" w:right="1095.679931640625" w:hanging="3.60000610351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 tight-fitting goggles, face shield or safety glasses with sideshields if eye contact might occur.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6123046875" w:line="240" w:lineRule="auto"/>
        <w:ind w:left="679.679870605468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Skin protection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80070495605" w:lineRule="auto"/>
        <w:ind w:left="674.3998718261719" w:right="1186.8804931640625" w:firstLine="1.43997192382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6193542480469" w:line="240" w:lineRule="auto"/>
        <w:ind w:left="675.11993408203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Body Protection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074348449707" w:lineRule="auto"/>
        <w:ind w:left="677.2799682617188" w:right="1195.28076171875" w:hanging="1.679992675781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Impervious clothing, Flame retardant antistatic protective clothing. The type of protective equipment must be selected according to the concentration and amount of the dangerous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3.5198974609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substance at the specific workplace.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11962890625" w:line="240" w:lineRule="auto"/>
        <w:ind w:left="677.51983642578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Respiratory protection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1875" w:line="265.8939743041992" w:lineRule="auto"/>
        <w:ind w:left="672.4798583984375" w:right="1741.640625" w:firstLine="2.880096435546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Respiratory protection not required. If ventilation is insufficient, suitable respiratory protection must be provided.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9.82666015625" w:line="240" w:lineRule="auto"/>
        <w:ind w:left="683.03985595703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Control of environmental exposure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9.4398498535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Keep away from drains, surface- and groundwater and soil.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9: Physical and chemical properties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677.5198364257812"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9.1 Information on basic physical and chemical properties: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5201416015625"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Appearance : Clear Liquid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Color : Colorless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829944610596" w:lineRule="auto"/>
        <w:ind w:left="671.2799072265625" w:right="1479.239501953125"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Odor : Green, Vegetable floral, Herbal, Camphoreous, spicy  Refractive index : 1.453 – 1.457 at 20°C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13525390625"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Flash point : 69.44°C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Boiling Point : 86.00°C @ 20 mm Hg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Additional information : Not Available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94628906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10: Stability and Reactivity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 Reactivity: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hazardous reactions if stored and handled as prescribed/indicated.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10.2 Chemical stability: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product is stable if stored and handled as prescribed/indicated.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10.3 Possibility of hazardous reactions: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15985107421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hazardous reactions if stored and handled as prescribed/indicated.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2.3199462890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10.4 Conditions to avoid: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temperatures exceeding the flash point. Contact with incompatible materials.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10.5 Incompatible materials: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Avoid contact with strong acids, alkali or oxidizing agents.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10.6 Hazardous decomposition products: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3.67996215820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hazardous decomposition products if stored and handled as indicated.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7.4400329589844"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11: Toxicological information</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11.1 Information on toxicological effects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001953125" w:line="229.90779876708984" w:lineRule="auto"/>
        <w:ind w:left="865.9199523925781" w:right="984.7998046875" w:hanging="12.2399902343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Acute toxicity: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 low toxicity after single ingestion. Virtually nontoxic after a single  skin contact.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939453125" w:line="240" w:lineRule="auto"/>
        <w:ind w:left="1133.279876708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Skin corrosion/irritation: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7598571777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May be harmful in contact with skin.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18310546875" w:line="240" w:lineRule="auto"/>
        <w:ind w:left="1133.279876708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Serious eye damage/eye irritation: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7199401855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contact with eyes may cause temporary irritation.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1131.11984252929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Respiratory or skin sensitization: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5205078125"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Skin sensitizing effects were not observed in animal studies.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1133.759918212890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Germ cell mutagenicity: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79876708984" w:lineRule="auto"/>
        <w:ind w:left="1130.8799743652344" w:right="1452.83935546875" w:hanging="3.120117187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mutagenic effect was found in various tests with bacteria and mammalian cell  culture. Thesubstance was not mutagenic in a test with mammals.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0123291015625" w:line="240" w:lineRule="auto"/>
        <w:ind w:left="1136.63986206054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Carcinogenicity: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7598571777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3199462890625" w:line="240" w:lineRule="auto"/>
        <w:ind w:left="1131.1198425292969"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Reproductive toxicity: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16949844360352" w:lineRule="auto"/>
        <w:ind w:left="1128.4127807617188" w:right="1150.8636474609375" w:hanging="0.883331298828125"/>
        <w:jc w:val="left"/>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079999923706055"/>
          <w:szCs w:val="22.079999923706055"/>
          <w:u w:val="none"/>
          <w:shd w:fill="auto" w:val="clear"/>
          <w:vertAlign w:val="baseline"/>
          <w:rtl w:val="0"/>
        </w:rPr>
        <w:t xml:space="preserve">May cause reproductive effects. The substance may cause damage to the testes after repeated ingestion of high doses, as shown in animal studies.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61083984375" w:line="240" w:lineRule="auto"/>
        <w:ind w:left="1133.279876708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target organ toxicity - single exposure: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7598571777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5556640625" w:line="240" w:lineRule="auto"/>
        <w:ind w:left="1133.2798767089844"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Specific target organ toxicity - repeated exposure: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7598571777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986083984375" w:line="240" w:lineRule="auto"/>
        <w:ind w:left="1127.0399475097656"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Aspiration hazard: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7.759857177734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119934082031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12: Ecological information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12.1 Toxicity: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Toxic to aquatic life with long lasting effects.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12.2 Persistence and degradability: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2005615234375" w:line="240" w:lineRule="auto"/>
        <w:ind w:left="853.67996215820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399597167969"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12.3 Bioconcentration factor: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31985473632812" w:line="240" w:lineRule="auto"/>
        <w:ind w:left="858.4800720214844"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079999923706055"/>
          <w:szCs w:val="22.079999923706055"/>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12.4 Mobility in soil: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12.5 Results of PBT and vPvB assessment: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195312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12.6 Other adverse effects: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data available.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13: Disposal consideration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7763671875"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13.1 Waste treatment methods: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47979068756104" w:lineRule="auto"/>
        <w:ind w:left="685.2000427246094" w:right="457.039794921875"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Container disposal :Container must be disposed of as hazardous waste. Do not reuse empty containers. Dilute the remaining material and neutralize.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Empty residue into a suitable disposal site.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8321704864502" w:lineRule="auto"/>
        <w:ind w:left="3178.599853515625" w:right="747.919921875" w:hanging="2496.2799072265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Disposal conditions :Dispose of in accordance with all state and local environmental regulations. This material and its container must be disposed of in a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89.6400451660156"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safe way.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7202148437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14: Transport information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20166015625" w:line="240" w:lineRule="auto"/>
        <w:ind w:left="676.0798645019531"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International carriage of Dangerous goods by road (ADR)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 Number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1993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Shipping Name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ROSE OXIDE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Packing Group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520263671875" w:line="240" w:lineRule="auto"/>
        <w:ind w:left="679.6798706054688"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Sea transport (IMDG)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 Number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1993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Shipping Name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ROSE OXIDE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Packing Group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2012939453125"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98974609375" w:line="240" w:lineRule="auto"/>
        <w:ind w:left="681.840057373046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Marine Pollutant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5.52001953125" w:line="240" w:lineRule="auto"/>
        <w:ind w:left="673.439941406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Air transport (ICAO/IATA)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 Number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1993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7200927734375"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Proper Shipping Name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ROSE OXIDE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51458740234375" w:line="240" w:lineRule="auto"/>
        <w:ind w:left="682.320098876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Packing Group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1998291015625" w:line="240" w:lineRule="auto"/>
        <w:ind w:left="690.2400207519531"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Class </w:t>
      </w:r>
      <w:r w:rsidDel="00000000" w:rsidR="00000000" w:rsidRPr="00000000">
        <w:rPr>
          <w:rFonts w:ascii="Times New Roman" w:cs="Times New Roman" w:eastAsia="Times New Roman" w:hAnsi="Times New Roman"/>
          <w:b w:val="1"/>
          <w:i w:val="0"/>
          <w:smallCaps w:val="0"/>
          <w:strike w:val="0"/>
          <w:color w:val="000000"/>
          <w:sz w:val="23.71923828125"/>
          <w:szCs w:val="23.71923828125"/>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8401794433594"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15: Regulatory information</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90188789367676" w:lineRule="auto"/>
        <w:ind w:left="1157.2799682617188" w:right="892.640380859375" w:hanging="470.40008544921875"/>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15.1 Safety, health and environmental regulations/legislations specific for the substance or mixture: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689453125"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safety datasheet complies with the requirements of Regulation (EC).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86.8798828125"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15.2 Chemical safety assessment: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1.279907226562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this product a chemical safety assessment was not carried out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20751953125"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16: Other information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9189453125" w:line="248.9004421234131" w:lineRule="auto"/>
        <w:ind w:left="672.9598999023438" w:right="701.839599609375" w:firstLine="2.4000549316406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information contained in the present MSDS, according to regulation based on our  knowledge and experience at the moment of publishing it. This document tries to give information about the correct use, storage and transport.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181640625" w:line="247.90077209472656" w:lineRule="auto"/>
        <w:ind w:left="672.4798583984375" w:right="702.3193359375" w:firstLine="2.88009643554687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Bearing in mind that the use of this information and the conditions of use of the product are  notunder control COCREATE GLOBAL TECHNOLOGIES PRIVATE LIMITED . provides the information contained herein in a good faith but makes no representation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 and take the responsibility for observing existing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19140625" w:line="240" w:lineRule="auto"/>
        <w:ind w:left="675.83984375"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laws and regulations.</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76.8402099609375" w:line="240" w:lineRule="auto"/>
        <w:ind w:left="0" w:right="0" w:firstLine="0"/>
        <w:jc w:val="left"/>
        <w:rPr>
          <w:rFonts w:ascii="Calibri" w:cs="Calibri" w:eastAsia="Calibri" w:hAnsi="Calibri"/>
          <w:b w:val="0"/>
          <w:i w:val="0"/>
          <w:smallCaps w:val="0"/>
          <w:strike w:val="0"/>
          <w:color w:val="000000"/>
          <w:sz w:val="22.079999923706055"/>
          <w:szCs w:val="22.079999923706055"/>
          <w:u w:val="none"/>
          <w:shd w:fill="auto" w:val="clear"/>
          <w:vertAlign w:val="baseline"/>
        </w:rPr>
      </w:pPr>
      <w:r w:rsidDel="00000000" w:rsidR="00000000" w:rsidRPr="00000000">
        <w:rPr>
          <w:rtl w:val="0"/>
        </w:rPr>
      </w:r>
    </w:p>
    <w:sectPr>
      <w:type w:val="continuous"/>
      <w:pgSz w:h="16820" w:w="11900" w:orient="portrait"/>
      <w:pgMar w:bottom="1034.8800659179688" w:top="708.001708984375" w:left="769.1999816894531" w:right="670" w:header="0" w:footer="720"/>
      <w:cols w:equalWidth="0" w:num="1">
        <w:col w:space="0" w:w="10460.800018310547"/>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Verdan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widowControl w:val="0"/>
      <w:rPr/>
    </w:pPr>
    <w:r w:rsidDel="00000000" w:rsidR="00000000" w:rsidRPr="00000000">
      <w:rPr>
        <w:rtl w:val="0"/>
      </w:rPr>
    </w:r>
  </w:p>
  <w:tbl>
    <w:tblPr>
      <w:tblStyle w:val="Table1"/>
      <w:tblW w:w="10367.60009765625" w:type="dxa"/>
      <w:jc w:val="left"/>
      <w:tblInd w:w="99.600067138671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37.0001220703125"/>
      <w:gridCol w:w="5830.5999755859375"/>
      <w:tblGridChange w:id="0">
        <w:tblGrid>
          <w:gridCol w:w="4537.0001220703125"/>
          <w:gridCol w:w="5830.5999755859375"/>
        </w:tblGrid>
      </w:tblGridChange>
    </w:tblGrid>
    <w:tr>
      <w:trPr>
        <w:cantSplit w:val="0"/>
        <w:trHeight w:val="1248.3996582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ind w:left="112.19993591308594" w:firstLine="0"/>
            <w:rPr/>
          </w:pPr>
          <w:r w:rsidDel="00000000" w:rsidR="00000000" w:rsidRPr="00000000">
            <w:rPr/>
            <w:drawing>
              <wp:inline distB="114300" distT="114300" distL="114300" distR="114300">
                <wp:extent cx="1215781" cy="6238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15781" cy="623888"/>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widowControl w:val="0"/>
            <w:spacing w:line="245.67941665649414" w:lineRule="auto"/>
            <w:ind w:left="125.21995544433594" w:right="258.280029296875" w:firstLine="0"/>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FFK Towers, #445, 2nd Floor, 17th Cross Road, Sector 4,  HSR Layout, Bangalore, Bangalore South, </w:t>
          </w:r>
        </w:p>
        <w:p w:rsidR="00000000" w:rsidDel="00000000" w:rsidP="00000000" w:rsidRDefault="00000000" w:rsidRPr="00000000" w14:paraId="000000CF">
          <w:pPr>
            <w:widowControl w:val="0"/>
            <w:spacing w:before="4.080810546875" w:line="240" w:lineRule="auto"/>
            <w:ind w:left="125.21995544433594" w:firstLine="0"/>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Karnataka - 560102, India.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ind w:left="124.50195312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Material Safety Data Sheet</w:t>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ind w:left="133.33435058593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Product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ind w:left="133.33435058593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ROSE OXIDE 90:10</w:t>
          </w:r>
        </w:p>
      </w:tc>
    </w:tr>
    <w:tr>
      <w:trPr>
        <w:cantSplit w:val="0"/>
        <w:trHeight w:val="5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ind w:left="133.33435058593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Effective Date: 28/08/2023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ind w:left="133.3343505859375" w:firstLine="0"/>
            <w:rPr>
              <w:rFonts w:ascii="Verdana" w:cs="Verdana" w:eastAsia="Verdana" w:hAnsi="Verdana"/>
              <w:b w:val="1"/>
              <w:sz w:val="22.079999923706055"/>
              <w:szCs w:val="22.079999923706055"/>
            </w:rPr>
          </w:pPr>
          <w:r w:rsidDel="00000000" w:rsidR="00000000" w:rsidRPr="00000000">
            <w:rPr>
              <w:rFonts w:ascii="Verdana" w:cs="Verdana" w:eastAsia="Verdana" w:hAnsi="Verdana"/>
              <w:b w:val="1"/>
              <w:sz w:val="22.079999923706055"/>
              <w:szCs w:val="22.079999923706055"/>
              <w:rtl w:val="0"/>
            </w:rPr>
            <w:t xml:space="preserve">Revised Date: 27/08/2024</w:t>
          </w:r>
        </w:p>
      </w:tc>
    </w:tr>
  </w:tbl>
  <w:p w:rsidR="00000000" w:rsidDel="00000000" w:rsidP="00000000" w:rsidRDefault="00000000" w:rsidRPr="00000000" w14:paraId="000000D5">
    <w:pPr>
      <w:widowControl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